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jc w:val="left"/>
        <w:rPr/>
      </w:pP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ЦЕЛИ И ПРЕДМЕТ ДЕЯТЕЛЬНОСТИ ОРГАНИЗАЦИИ.</w:t>
      </w:r>
      <w:r>
        <w:rPr/>
        <w:b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1. Целью деятельности Организации являются:</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оказание социальных услуг гражданам в рамках поддержки и защиты институтов семьи, материнства и детства;</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оказание услуг по интеллектуальному, психологическому и социальному развитию семьи и детей в рамках традиционных семейных ценностей и культуры нашей страны;</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предоставление просветительских, культурно-досуговых, физкультурно-спортивных услуг, направленных на духовно-нравственное, этическое, патриотическое воспитание детей и семьи в целом.</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2. Предметом деятельности Организации являются:</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социально-педагогические услуги, направленные на организацию досуга и оказание помощи в воспитании детей граждан, признанных в установленном законом порядке получателями социальных услуг ;</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социально-правовые услуги, направленные на оказание помощи в получении юридических услуг, в защите прав и законных интересов граждан, признанных в установленном законом порядке получателями социальных услуг ;</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помощь и поддержка многодетным и неполным семьям в организации занятости детей в свободное и каникулярное время;</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организация кружков детского художественного творчества (рисования, росписи на ткани, деревянных, глиняных, стеклянных поверхностях, каллиграфии, лепки), прикладного творчества (гончарное дело, керамики, шитья, вышивания, плетения из бисера, вязания, валяния), технического творчества (резьба по дереву, техническое моделирование, робототехника), музыкального творчества (хор, песенное и хореографическое направление), литературного творчества (ораторское искусство, театральная студия, поэтический и читательские кружки), в том числе присмотр за детьми на период нахождения детей в кружках.</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консультации специалистов для родителей по вопросам реализации права на семейную форму обучения детей, а также организация досуга детей, находящихся на семейной форме обучения с целью их социализации с привлечением соответствующих специалистов;</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организация встреч, лекций для родителей по вопросам воспитания детей в рамках традиционных семейных ценностей с привлечением соответствующих специалистов;</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проведение развивающих занятий, мероприятий в виде ремесленных мастерских, творческих мастер-классов, кружков по интересам, секций, конкурсов, показов детского творчества, направленных на выявление творческого потенциала детей и родителей, формирование позитивных интересов для всей семьи в совместном времяпровождении в рамках тематики традиционных семейных ценностей;</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 проведение как самостоятельно, так и с привлечением специалистов различных по форме и тематике встреч, семинаров, выставок, форумов, презентаций, лекций, концертов, спектаклей, направленных на просвещение в рамках традиционных семейных ценностей, знакомства с русскими традициями и культурой, воспитание патриотизма в рамках традиционных семейных ценностей;</w:t>
      </w:r>
      <w:r>
        <w:rPr/>
        <w:br/>
      </w:r>
      <w:r>
        <w:rPr>
          <w:caps w:val="false"/>
          <w:smallCaps w:val="false"/>
          <w:color w:val="000000"/>
          <w:spacing w:val="0"/>
        </w:rPr>
        <w:t xml:space="preserve">• </w:t>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проведение мероприятий, направленных на пропаганду здорового образа жизни, просвещение и информирование о факторах риска влияния неблагоприятных привычек на здоровья граждан, формирование мотивации к ведению здорового образа жизни;</w:t>
      </w:r>
      <w:r>
        <w:rPr/>
        <w:br/>
      </w:r>
      <w:r>
        <w:rPr>
          <w:caps w:val="false"/>
          <w:smallCaps w:val="false"/>
          <w:color w:val="000000"/>
          <w:spacing w:val="0"/>
        </w:rPr>
        <w:t xml:space="preserve">• </w:t>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проведение физкультурно-спортивных занятий и мероприятий с детьми и родителями, молодежью и пенсионерами, в группах оздоровительной направленности;</w:t>
      </w:r>
      <w:r>
        <w:rPr/>
        <w:br/>
      </w:r>
      <w:r>
        <w:rPr>
          <w:caps w:val="false"/>
          <w:smallCaps w:val="false"/>
          <w:color w:val="000000"/>
          <w:spacing w:val="0"/>
        </w:rPr>
        <w:t xml:space="preserve">• </w:t>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организация экскурсионных поездок по России с целью посещения природных заповедников, парков, питомников, исторических, памятных мест, музеев для семей с детьми в рамках тематики традиционных семейных ценностей;</w:t>
      </w:r>
      <w:r>
        <w:rPr/>
        <w:br/>
      </w:r>
      <w:r>
        <w:rPr>
          <w:rFonts w:asci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hAnsi="apple-system;BlinkMacSystemFont;Roboto;Open Sans;Helvetica Neue;Noto Sans Armenian;Noto Sans Bengali;Noto Sans Cherokee;Noto Sans Devanagari;Noto Sans Ethiopic;Noto Sans Georgian;Noto Sans Hebrew;Noto Sans Kannada;Noto Sans Khmer;Noto Sans Lao;Noto Sans Osmanya;Noto Sans Tamil;Noto Sans Telugu;Noto Sans Thai;sans-serif"/>
          <w:b w:val="false"/>
          <w:i w:val="false"/>
          <w:caps w:val="false"/>
          <w:smallCaps w:val="false"/>
          <w:color w:val="000000"/>
          <w:spacing w:val="0"/>
          <w:sz w:val="20"/>
        </w:rPr>
        <w:t>3. Организация самостоятельно разрабатывает программу своей деятельности, перспективные и целевые планы с учетом запросов семьи, детей и молодежи, особенностей социального и экономического развития региона, культурного и исторического наследия, национальных культурных традиций.</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pple-system">
    <w:altName w:val="BlinkMacSystemFont"/>
    <w:charset w:val="01"/>
    <w:family w:val="auto"/>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Lucida Sans Unicode" w:cs="Mangal"/>
      <w:color w:val="auto"/>
      <w:sz w:val="24"/>
      <w:szCs w:val="24"/>
      <w:lang w:val="ru-RU" w:eastAsia="zh-CN" w:bidi="hi-IN"/>
    </w:rPr>
  </w:style>
  <w:style w:type="paragraph" w:styleId="Style14">
    <w:name w:val="Заголовок"/>
    <w:basedOn w:val="Normal"/>
    <w:next w:val="Style15"/>
    <w:qFormat/>
    <w:pPr>
      <w:keepNext/>
      <w:spacing w:before="240" w:after="120"/>
    </w:pPr>
    <w:rPr>
      <w:rFonts w:ascii="Liberation Sans" w:hAnsi="Liberation Sans" w:eastAsia="Lucida Sans Unicode"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1</Pages>
  <Words>439</Words>
  <Characters>3272</Characters>
  <CharactersWithSpaces>3711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2020-02-24T11:44:53Z</dcterms:created>
  <dc:creator/>
  <dc:description/>
  <dc:language>ru-RU</dc:language>
  <cp:lastModifiedBy/>
  <dcterms:modified xsi:type="dcterms:W3CDTF">2020-02-24T11:45:38Z</dcterms:modified>
  <cp:revision>1</cp:revision>
  <dc:subject/>
  <dc:title/>
</cp:coreProperties>
</file>